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00" w:rsidRDefault="0052489A" w:rsidP="0052489A">
      <w:pPr>
        <w:jc w:val="center"/>
        <w:rPr>
          <w:color w:val="ED7D31" w:themeColor="accent2"/>
          <w:sz w:val="44"/>
          <w:lang w:val="es-MX"/>
        </w:rPr>
      </w:pPr>
      <w:r>
        <w:rPr>
          <w:color w:val="ED7D31" w:themeColor="accent2"/>
          <w:sz w:val="44"/>
          <w:lang w:val="es-MX"/>
        </w:rPr>
        <w:t>Práctica N°5 Física.</w:t>
      </w:r>
    </w:p>
    <w:p w:rsidR="0052489A" w:rsidRDefault="0052489A" w:rsidP="0052489A">
      <w:pPr>
        <w:pStyle w:val="Prrafodelista"/>
        <w:numPr>
          <w:ilvl w:val="0"/>
          <w:numId w:val="1"/>
        </w:numPr>
        <w:rPr>
          <w:color w:val="ED7D31" w:themeColor="accent2"/>
          <w:sz w:val="44"/>
          <w:lang w:val="es-MX"/>
        </w:rPr>
      </w:pPr>
      <w:r>
        <w:rPr>
          <w:color w:val="ED7D31" w:themeColor="accent2"/>
          <w:sz w:val="44"/>
          <w:lang w:val="es-MX"/>
        </w:rPr>
        <w:t xml:space="preserve">B. </w:t>
      </w:r>
      <w:r w:rsidRPr="0052489A">
        <w:rPr>
          <w:sz w:val="44"/>
          <w:lang w:val="es-MX"/>
        </w:rPr>
        <w:t xml:space="preserve">porque las unidades y los datos expresados en la tabla son más acordes con esta gráfica. </w:t>
      </w:r>
    </w:p>
    <w:p w:rsidR="0052489A" w:rsidRDefault="0052489A" w:rsidP="0052489A">
      <w:pPr>
        <w:pStyle w:val="Prrafodelista"/>
        <w:numPr>
          <w:ilvl w:val="0"/>
          <w:numId w:val="1"/>
        </w:numPr>
        <w:rPr>
          <w:color w:val="ED7D31" w:themeColor="accent2"/>
          <w:sz w:val="44"/>
          <w:lang w:val="es-MX"/>
        </w:rPr>
      </w:pPr>
      <w:r>
        <w:rPr>
          <w:color w:val="ED7D31" w:themeColor="accent2"/>
          <w:sz w:val="44"/>
          <w:lang w:val="es-MX"/>
        </w:rPr>
        <w:t xml:space="preserve">C. </w:t>
      </w:r>
      <w:r w:rsidRPr="0052489A">
        <w:rPr>
          <w:sz w:val="44"/>
          <w:lang w:val="es-MX"/>
        </w:rPr>
        <w:t>pues la luna 3 tiene mayor masa respecto al resto.</w:t>
      </w:r>
      <w:r>
        <w:rPr>
          <w:color w:val="ED7D31" w:themeColor="accent2"/>
          <w:sz w:val="44"/>
          <w:lang w:val="es-MX"/>
        </w:rPr>
        <w:t xml:space="preserve"> </w:t>
      </w:r>
    </w:p>
    <w:p w:rsidR="0052489A" w:rsidRPr="0052489A" w:rsidRDefault="0052489A" w:rsidP="0052489A">
      <w:pPr>
        <w:pStyle w:val="Prrafodelista"/>
        <w:numPr>
          <w:ilvl w:val="0"/>
          <w:numId w:val="1"/>
        </w:numPr>
        <w:rPr>
          <w:color w:val="ED7D31" w:themeColor="accent2"/>
          <w:sz w:val="44"/>
          <w:lang w:val="es-MX"/>
        </w:rPr>
      </w:pPr>
      <w:r>
        <w:rPr>
          <w:color w:val="ED7D31" w:themeColor="accent2"/>
          <w:sz w:val="44"/>
          <w:lang w:val="es-MX"/>
        </w:rPr>
        <w:t xml:space="preserve">C. </w:t>
      </w:r>
      <w:r w:rsidRPr="0052489A">
        <w:rPr>
          <w:sz w:val="44"/>
          <w:lang w:val="es-MX"/>
        </w:rPr>
        <w:t xml:space="preserve">el empuje en N no es tan alto. </w:t>
      </w:r>
    </w:p>
    <w:p w:rsidR="0052489A" w:rsidRPr="0052489A" w:rsidRDefault="0052489A" w:rsidP="0052489A">
      <w:pPr>
        <w:pStyle w:val="Prrafodelista"/>
        <w:numPr>
          <w:ilvl w:val="0"/>
          <w:numId w:val="1"/>
        </w:numPr>
        <w:rPr>
          <w:color w:val="ED7D31" w:themeColor="accent2"/>
          <w:sz w:val="44"/>
          <w:lang w:val="es-MX"/>
        </w:rPr>
      </w:pPr>
      <w:r>
        <w:rPr>
          <w:color w:val="ED7D31" w:themeColor="accent2"/>
          <w:sz w:val="44"/>
          <w:lang w:val="es-MX"/>
        </w:rPr>
        <w:t xml:space="preserve">C. </w:t>
      </w:r>
      <w:r w:rsidRPr="0052489A">
        <w:rPr>
          <w:sz w:val="44"/>
          <w:lang w:val="es-MX"/>
        </w:rPr>
        <w:t xml:space="preserve">el peso del botellón se distribuye en los vasos. </w:t>
      </w:r>
    </w:p>
    <w:p w:rsidR="0052489A" w:rsidRDefault="0052489A" w:rsidP="0052489A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 xml:space="preserve">D. </w:t>
      </w:r>
      <w:r w:rsidRPr="0052489A">
        <w:rPr>
          <w:sz w:val="44"/>
          <w:lang w:val="es-MX"/>
        </w:rPr>
        <w:t xml:space="preserve">y por esto es que a medida que el tiempo en el que el bloque se desliza aumenta este se va deteniendo. </w:t>
      </w:r>
    </w:p>
    <w:p w:rsidR="0052489A" w:rsidRDefault="0052489A" w:rsidP="0052489A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C.</w:t>
      </w:r>
      <w:r>
        <w:rPr>
          <w:sz w:val="44"/>
          <w:lang w:val="es-MX"/>
        </w:rPr>
        <w:t xml:space="preserve"> debido a que las unidades expresadas en la ecuación son acordes a las unidades expresadas en esta tabla.</w:t>
      </w:r>
    </w:p>
    <w:p w:rsidR="0052489A" w:rsidRDefault="0052489A" w:rsidP="0052489A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D.</w:t>
      </w:r>
      <w:r>
        <w:rPr>
          <w:sz w:val="44"/>
          <w:lang w:val="es-MX"/>
        </w:rPr>
        <w:t xml:space="preserve"> el ángulo genera un equilibrio. </w:t>
      </w:r>
    </w:p>
    <w:p w:rsidR="0052489A" w:rsidRDefault="0052489A" w:rsidP="0052489A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A.</w:t>
      </w:r>
      <w:r>
        <w:rPr>
          <w:sz w:val="44"/>
          <w:lang w:val="es-MX"/>
        </w:rPr>
        <w:t xml:space="preserve"> el aumento de las esferas genera u</w:t>
      </w:r>
      <w:r w:rsidR="00F80160">
        <w:rPr>
          <w:sz w:val="44"/>
          <w:lang w:val="es-MX"/>
        </w:rPr>
        <w:t xml:space="preserve">n mayor empuje. </w:t>
      </w:r>
    </w:p>
    <w:p w:rsidR="00F80160" w:rsidRDefault="00F80160" w:rsidP="0052489A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D.</w:t>
      </w:r>
      <w:r>
        <w:rPr>
          <w:sz w:val="44"/>
          <w:lang w:val="es-MX"/>
        </w:rPr>
        <w:t xml:space="preserve"> ya que al empujar el cilindro es imposible que el peso disminuya.</w:t>
      </w:r>
    </w:p>
    <w:p w:rsidR="00F80160" w:rsidRDefault="00F80160" w:rsidP="0052489A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D.</w:t>
      </w:r>
      <w:r>
        <w:rPr>
          <w:sz w:val="44"/>
          <w:lang w:val="es-MX"/>
        </w:rPr>
        <w:t xml:space="preserve"> todas estas relaciones son constantes. </w:t>
      </w:r>
    </w:p>
    <w:p w:rsidR="00F80160" w:rsidRDefault="00F80160" w:rsidP="0052489A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lastRenderedPageBreak/>
        <w:t>A.</w:t>
      </w:r>
      <w:r>
        <w:rPr>
          <w:sz w:val="44"/>
          <w:lang w:val="es-MX"/>
        </w:rPr>
        <w:t xml:space="preserve"> ya que el cable está sosteniendo y disminuyendo la energía del objeto. </w:t>
      </w:r>
    </w:p>
    <w:p w:rsidR="00F80160" w:rsidRDefault="00F80160" w:rsidP="0052489A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B.</w:t>
      </w:r>
      <w:r>
        <w:rPr>
          <w:sz w:val="44"/>
          <w:lang w:val="es-MX"/>
        </w:rPr>
        <w:t xml:space="preserve"> pues dependiendo del medio este ejerce una fuerza de diferente magnitud a la esfera. </w:t>
      </w:r>
    </w:p>
    <w:p w:rsidR="00F80160" w:rsidRDefault="00F80160" w:rsidP="00F80160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A.</w:t>
      </w:r>
      <w:r>
        <w:rPr>
          <w:sz w:val="44"/>
          <w:lang w:val="es-MX"/>
        </w:rPr>
        <w:t xml:space="preserve"> porque la energía m</w:t>
      </w:r>
      <w:r w:rsidRPr="00F80160">
        <w:rPr>
          <w:sz w:val="44"/>
          <w:lang w:val="es-MX"/>
        </w:rPr>
        <w:t xml:space="preserve">ecánica total se mantiene constante.  </w:t>
      </w:r>
    </w:p>
    <w:p w:rsidR="00F80160" w:rsidRDefault="00F80160" w:rsidP="00F80160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D.</w:t>
      </w:r>
      <w:r>
        <w:rPr>
          <w:sz w:val="44"/>
          <w:lang w:val="es-MX"/>
        </w:rPr>
        <w:t xml:space="preserve"> aunque en la gráfica no está exactamente en los 40m/s es la respuesta que más se acopla a la </w:t>
      </w:r>
      <w:r w:rsidR="00FA5519">
        <w:rPr>
          <w:sz w:val="44"/>
          <w:lang w:val="es-MX"/>
        </w:rPr>
        <w:t xml:space="preserve">pregunta. </w:t>
      </w:r>
    </w:p>
    <w:p w:rsidR="00FA5519" w:rsidRPr="00F80160" w:rsidRDefault="00FA5519" w:rsidP="00F80160">
      <w:pPr>
        <w:pStyle w:val="Prrafodelista"/>
        <w:numPr>
          <w:ilvl w:val="0"/>
          <w:numId w:val="1"/>
        </w:numPr>
        <w:rPr>
          <w:sz w:val="44"/>
          <w:lang w:val="es-MX"/>
        </w:rPr>
      </w:pPr>
      <w:r>
        <w:rPr>
          <w:color w:val="ED7D31" w:themeColor="accent2"/>
          <w:sz w:val="44"/>
          <w:lang w:val="es-MX"/>
        </w:rPr>
        <w:t>A.</w:t>
      </w:r>
      <w:r>
        <w:rPr>
          <w:sz w:val="44"/>
          <w:lang w:val="es-MX"/>
        </w:rPr>
        <w:t xml:space="preserve"> en la tabla se analiza que la comprensión de los resortes aumentan de a 3. </w:t>
      </w:r>
      <w:bookmarkStart w:id="0" w:name="_GoBack"/>
      <w:bookmarkEnd w:id="0"/>
    </w:p>
    <w:p w:rsidR="0052489A" w:rsidRPr="0052489A" w:rsidRDefault="0052489A" w:rsidP="0052489A">
      <w:pPr>
        <w:rPr>
          <w:color w:val="ED7D31" w:themeColor="accent2"/>
          <w:sz w:val="44"/>
          <w:lang w:val="es-MX"/>
        </w:rPr>
      </w:pPr>
    </w:p>
    <w:sectPr w:rsidR="0052489A" w:rsidRPr="005248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37113"/>
    <w:multiLevelType w:val="hybridMultilevel"/>
    <w:tmpl w:val="9D80D936"/>
    <w:lvl w:ilvl="0" w:tplc="A2E820B0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9A"/>
    <w:rsid w:val="0052489A"/>
    <w:rsid w:val="009C3772"/>
    <w:rsid w:val="00DA36CA"/>
    <w:rsid w:val="00F80160"/>
    <w:rsid w:val="00F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84BD"/>
  <w15:chartTrackingRefBased/>
  <w15:docId w15:val="{0E128CE3-96C7-4C59-A58D-BE1F7110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mariacamilaquinteroocampo@outlook.com</dc:creator>
  <cp:keywords/>
  <dc:description/>
  <cp:lastModifiedBy>mariacamilaquinteroocampo@outlook.com</cp:lastModifiedBy>
  <cp:revision>1</cp:revision>
  <dcterms:created xsi:type="dcterms:W3CDTF">2024-04-10T19:39:00Z</dcterms:created>
  <dcterms:modified xsi:type="dcterms:W3CDTF">2024-04-10T20:00:00Z</dcterms:modified>
</cp:coreProperties>
</file>